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BD81C5" w14:textId="77777777" w:rsidR="003136FF" w:rsidRPr="00905848" w:rsidRDefault="003136FF" w:rsidP="00905848">
      <w:pPr>
        <w:widowControl w:val="0"/>
        <w:autoSpaceDE w:val="0"/>
        <w:autoSpaceDN w:val="0"/>
        <w:adjustRightInd w:val="0"/>
        <w:spacing w:after="0" w:line="240" w:lineRule="auto"/>
        <w:jc w:val="both"/>
        <w:rPr>
          <w:rFonts w:asciiTheme="minorHAnsi" w:hAnsiTheme="minorHAnsi" w:cstheme="minorHAnsi"/>
          <w:szCs w:val="20"/>
        </w:rPr>
      </w:pPr>
      <w:r w:rsidRPr="00905848">
        <w:rPr>
          <w:rFonts w:asciiTheme="minorHAnsi" w:hAnsiTheme="minorHAnsi" w:cstheme="minorHAnsi"/>
          <w:szCs w:val="20"/>
        </w:rPr>
        <w:t>FOR IMMEDIATE RELEASE</w:t>
      </w:r>
    </w:p>
    <w:p w14:paraId="4324BB50" w14:textId="62B8201A" w:rsidR="003136FF" w:rsidRPr="00905848" w:rsidRDefault="003136FF" w:rsidP="0011211F">
      <w:pPr>
        <w:widowControl w:val="0"/>
        <w:autoSpaceDE w:val="0"/>
        <w:autoSpaceDN w:val="0"/>
        <w:adjustRightInd w:val="0"/>
        <w:spacing w:after="0" w:line="240" w:lineRule="auto"/>
        <w:jc w:val="both"/>
        <w:rPr>
          <w:rFonts w:asciiTheme="minorHAnsi" w:hAnsiTheme="minorHAnsi" w:cstheme="minorHAnsi"/>
          <w:szCs w:val="20"/>
        </w:rPr>
      </w:pPr>
      <w:r w:rsidRPr="00905848">
        <w:rPr>
          <w:rFonts w:asciiTheme="minorHAnsi" w:hAnsiTheme="minorHAnsi" w:cstheme="minorHAnsi"/>
          <w:szCs w:val="20"/>
        </w:rPr>
        <w:t xml:space="preserve">Contact: </w:t>
      </w:r>
      <w:hyperlink r:id="rId6" w:history="1">
        <w:r w:rsidR="0011211F">
          <w:rPr>
            <w:rStyle w:val="Collegamentoipertestuale"/>
            <w:rFonts w:ascii="Helvetica" w:hAnsi="Helvetica"/>
            <w:sz w:val="18"/>
            <w:szCs w:val="18"/>
          </w:rPr>
          <w:t>marketing@claypaky.it</w:t>
        </w:r>
      </w:hyperlink>
      <w:r w:rsidR="0011211F">
        <w:rPr>
          <w:rStyle w:val="apple-converted-space"/>
          <w:rFonts w:ascii="Helvetica" w:hAnsi="Helvetica"/>
          <w:color w:val="000000"/>
          <w:sz w:val="18"/>
          <w:szCs w:val="18"/>
        </w:rPr>
        <w:t> </w:t>
      </w:r>
    </w:p>
    <w:p w14:paraId="7332B7AA" w14:textId="77777777" w:rsidR="003136FF" w:rsidRPr="00905848" w:rsidRDefault="003136FF" w:rsidP="00905848">
      <w:pPr>
        <w:pStyle w:val="Paragrafobase"/>
        <w:spacing w:line="360" w:lineRule="auto"/>
        <w:jc w:val="both"/>
        <w:rPr>
          <w:rFonts w:asciiTheme="minorHAnsi" w:hAnsiTheme="minorHAnsi" w:cstheme="minorHAnsi"/>
          <w:i/>
          <w:sz w:val="22"/>
          <w:szCs w:val="20"/>
        </w:rPr>
      </w:pPr>
    </w:p>
    <w:p w14:paraId="5DEC2988" w14:textId="77777777" w:rsidR="00B44C83" w:rsidRPr="00B44C83" w:rsidRDefault="00B44C83" w:rsidP="00B36E6E">
      <w:pPr>
        <w:spacing w:before="100" w:beforeAutospacing="1" w:after="100" w:afterAutospacing="1" w:line="240" w:lineRule="auto"/>
        <w:jc w:val="both"/>
        <w:rPr>
          <w:b/>
          <w:color w:val="222222"/>
          <w:sz w:val="32"/>
          <w:szCs w:val="32"/>
          <w:shd w:val="clear" w:color="auto" w:fill="FFFFFF"/>
        </w:rPr>
      </w:pPr>
      <w:r w:rsidRPr="00B44C83">
        <w:rPr>
          <w:b/>
          <w:color w:val="222222"/>
          <w:sz w:val="32"/>
          <w:szCs w:val="32"/>
          <w:shd w:val="clear" w:color="auto" w:fill="FFFFFF"/>
        </w:rPr>
        <w:t xml:space="preserve">Claypaky &amp; </w:t>
      </w:r>
      <w:proofErr w:type="spellStart"/>
      <w:r w:rsidRPr="00B44C83">
        <w:rPr>
          <w:b/>
          <w:color w:val="222222"/>
          <w:sz w:val="32"/>
          <w:szCs w:val="32"/>
          <w:shd w:val="clear" w:color="auto" w:fill="FFFFFF"/>
        </w:rPr>
        <w:t>Entedi</w:t>
      </w:r>
      <w:proofErr w:type="spellEnd"/>
      <w:r w:rsidRPr="00B44C83">
        <w:rPr>
          <w:b/>
          <w:color w:val="222222"/>
          <w:sz w:val="32"/>
          <w:szCs w:val="32"/>
          <w:shd w:val="clear" w:color="auto" w:fill="FFFFFF"/>
        </w:rPr>
        <w:t xml:space="preserve"> at PLASA 2025: Lighting Up the Future of Entertainment</w:t>
      </w:r>
    </w:p>
    <w:p w14:paraId="47C0337B" w14:textId="50B23CC8" w:rsidR="00B44C83" w:rsidRPr="00B44C83" w:rsidRDefault="00B44C83" w:rsidP="00B44C83">
      <w:pPr>
        <w:shd w:val="clear" w:color="auto" w:fill="FFFFFF"/>
        <w:spacing w:before="100" w:beforeAutospacing="1"/>
        <w:jc w:val="both"/>
        <w:textAlignment w:val="baseline"/>
        <w:rPr>
          <w:color w:val="000000" w:themeColor="text1"/>
        </w:rPr>
      </w:pPr>
      <w:r w:rsidRPr="00B44C83">
        <w:rPr>
          <w:color w:val="000000" w:themeColor="text1"/>
        </w:rPr>
        <w:t xml:space="preserve">Claypaky and </w:t>
      </w:r>
      <w:proofErr w:type="spellStart"/>
      <w:r w:rsidRPr="00B44C83">
        <w:rPr>
          <w:color w:val="000000" w:themeColor="text1"/>
        </w:rPr>
        <w:t>Entedi</w:t>
      </w:r>
      <w:proofErr w:type="spellEnd"/>
      <w:r w:rsidRPr="00B44C83">
        <w:rPr>
          <w:color w:val="000000" w:themeColor="text1"/>
        </w:rPr>
        <w:t xml:space="preserve"> are thrilled to welcome you to the PLASA SHOW, the unmissable event for professionals in the entertainment technology industry. Explore cutting-edge advancements in lighting, audio, AV, rigging, and staging, and connect with the creative minds driving unforgettable live experiences. Visit Claypaky and </w:t>
      </w:r>
      <w:proofErr w:type="spellStart"/>
      <w:r w:rsidRPr="00B44C83">
        <w:rPr>
          <w:color w:val="000000" w:themeColor="text1"/>
        </w:rPr>
        <w:t>Entedi</w:t>
      </w:r>
      <w:proofErr w:type="spellEnd"/>
      <w:r w:rsidRPr="00B44C83">
        <w:rPr>
          <w:color w:val="000000" w:themeColor="text1"/>
        </w:rPr>
        <w:t xml:space="preserve"> at Stand E20 and see how they are pushing the boundaries of entertainment lighting technology.</w:t>
      </w:r>
    </w:p>
    <w:p w14:paraId="6386504C" w14:textId="7F2E9C07" w:rsidR="00B44C83" w:rsidRPr="00B44C83" w:rsidRDefault="00B44C83" w:rsidP="00B44C83">
      <w:pPr>
        <w:shd w:val="clear" w:color="auto" w:fill="FFFFFF"/>
        <w:spacing w:before="100" w:beforeAutospacing="1"/>
        <w:jc w:val="both"/>
        <w:textAlignment w:val="baseline"/>
        <w:rPr>
          <w:color w:val="000000" w:themeColor="text1"/>
        </w:rPr>
      </w:pPr>
      <w:r w:rsidRPr="00B44C83">
        <w:rPr>
          <w:color w:val="000000" w:themeColor="text1"/>
        </w:rPr>
        <w:t xml:space="preserve">At PLASA 2025, Claypaky will unveil a groundbreaking innovation in a world premiere: the </w:t>
      </w:r>
      <w:proofErr w:type="spellStart"/>
      <w:r w:rsidRPr="00B44C83">
        <w:rPr>
          <w:color w:val="000000" w:themeColor="text1"/>
        </w:rPr>
        <w:t>Arolla</w:t>
      </w:r>
      <w:proofErr w:type="spellEnd"/>
      <w:r w:rsidRPr="00B44C83">
        <w:rPr>
          <w:color w:val="000000" w:themeColor="text1"/>
        </w:rPr>
        <w:t xml:space="preserve"> Aqua HP. This product marks a major milestone for the industry and will be revealed for the very first time in London. Alongside it, they will showcase their latest releases from the past year—innovations that have already achieved major success and international recognition.</w:t>
      </w:r>
    </w:p>
    <w:p w14:paraId="0C30E76A" w14:textId="2DA25584" w:rsidR="00B44C83" w:rsidRDefault="00B44C83" w:rsidP="00B44C83">
      <w:pPr>
        <w:shd w:val="clear" w:color="auto" w:fill="FFFFFF"/>
        <w:spacing w:before="100" w:beforeAutospacing="1"/>
        <w:jc w:val="both"/>
        <w:textAlignment w:val="baseline"/>
        <w:rPr>
          <w:color w:val="000000" w:themeColor="text1"/>
        </w:rPr>
      </w:pPr>
      <w:r w:rsidRPr="00B44C83">
        <w:rPr>
          <w:color w:val="000000" w:themeColor="text1"/>
        </w:rPr>
        <w:t xml:space="preserve">Claypaky and </w:t>
      </w:r>
      <w:proofErr w:type="spellStart"/>
      <w:r w:rsidRPr="00B44C83">
        <w:rPr>
          <w:color w:val="000000" w:themeColor="text1"/>
        </w:rPr>
        <w:t>Entedi</w:t>
      </w:r>
      <w:proofErr w:type="spellEnd"/>
      <w:r w:rsidRPr="00B44C83">
        <w:rPr>
          <w:color w:val="000000" w:themeColor="text1"/>
        </w:rPr>
        <w:t xml:space="preserve"> are delighted to have you join them for a special celebration of </w:t>
      </w:r>
      <w:proofErr w:type="spellStart"/>
      <w:r w:rsidRPr="00B44C83">
        <w:rPr>
          <w:b/>
          <w:bCs/>
          <w:color w:val="000000" w:themeColor="text1"/>
        </w:rPr>
        <w:t>Claypaky’s</w:t>
      </w:r>
      <w:proofErr w:type="spellEnd"/>
      <w:r w:rsidRPr="00B44C83">
        <w:rPr>
          <w:b/>
          <w:bCs/>
          <w:color w:val="000000" w:themeColor="text1"/>
        </w:rPr>
        <w:t xml:space="preserve"> 50th anniversary</w:t>
      </w:r>
      <w:r w:rsidRPr="00B44C83">
        <w:rPr>
          <w:color w:val="000000" w:themeColor="text1"/>
        </w:rPr>
        <w:t xml:space="preserve">, taking place on Monday 8th during the show (4.00pm-7.00pm)—an evening of connection, reflection, and celebration of five decades of innovation with pizza, prosecco, cake and a lot of </w:t>
      </w:r>
      <w:proofErr w:type="spellStart"/>
      <w:r w:rsidRPr="00B44C83">
        <w:rPr>
          <w:color w:val="000000" w:themeColor="text1"/>
        </w:rPr>
        <w:t>italian</w:t>
      </w:r>
      <w:proofErr w:type="spellEnd"/>
      <w:r w:rsidRPr="00B44C83">
        <w:rPr>
          <w:color w:val="000000" w:themeColor="text1"/>
        </w:rPr>
        <w:t xml:space="preserve"> flair.</w:t>
      </w:r>
    </w:p>
    <w:p w14:paraId="4B2A88ED" w14:textId="3997C91C" w:rsidR="00B44C83" w:rsidRPr="00B44C83" w:rsidRDefault="00B44C83" w:rsidP="00B44C83">
      <w:pPr>
        <w:shd w:val="clear" w:color="auto" w:fill="FFFFFF"/>
        <w:spacing w:before="100" w:beforeAutospacing="1"/>
        <w:jc w:val="both"/>
        <w:textAlignment w:val="baseline"/>
        <w:rPr>
          <w:b/>
          <w:bCs/>
          <w:color w:val="000000" w:themeColor="text1"/>
          <w:sz w:val="24"/>
          <w:szCs w:val="24"/>
        </w:rPr>
      </w:pPr>
      <w:r w:rsidRPr="00B44C83">
        <w:rPr>
          <w:b/>
          <w:bCs/>
          <w:color w:val="000000" w:themeColor="text1"/>
          <w:sz w:val="24"/>
          <w:szCs w:val="24"/>
        </w:rPr>
        <w:t>AROLLA AQUA HP **INTERNATIONAL DEBUT**</w:t>
      </w:r>
      <w:r>
        <w:rPr>
          <w:b/>
          <w:bCs/>
          <w:color w:val="000000" w:themeColor="text1"/>
          <w:sz w:val="24"/>
          <w:szCs w:val="24"/>
        </w:rPr>
        <w:t xml:space="preserve"> </w:t>
      </w:r>
      <w:r w:rsidRPr="00B44C83">
        <w:rPr>
          <w:color w:val="000000" w:themeColor="text1"/>
        </w:rPr>
        <w:t xml:space="preserve">The </w:t>
      </w:r>
      <w:proofErr w:type="spellStart"/>
      <w:r w:rsidRPr="00B44C83">
        <w:rPr>
          <w:color w:val="000000" w:themeColor="text1"/>
        </w:rPr>
        <w:t>Arolla</w:t>
      </w:r>
      <w:proofErr w:type="spellEnd"/>
      <w:r w:rsidRPr="00B44C83">
        <w:rPr>
          <w:color w:val="000000" w:themeColor="text1"/>
        </w:rPr>
        <w:t xml:space="preserve"> Aqua HP is the most powerful fixture in the </w:t>
      </w:r>
      <w:proofErr w:type="spellStart"/>
      <w:r w:rsidRPr="00B44C83">
        <w:rPr>
          <w:color w:val="000000" w:themeColor="text1"/>
        </w:rPr>
        <w:t>Arolla</w:t>
      </w:r>
      <w:proofErr w:type="spellEnd"/>
      <w:r w:rsidRPr="00B44C83">
        <w:rPr>
          <w:color w:val="000000" w:themeColor="text1"/>
        </w:rPr>
        <w:t xml:space="preserve"> Aqua series, designed for lighting professionals who need a versatile, high-performance, all-weather moving head. Equipped with a custom 1400W white LED engine that delivers over 60,000 lumens, it provides exceptional brightness, precision, and creative flexibility. Its rugged design ensures reliable indoor and outdoor use, making it ideal for touring and demanding environments. The fixture features a 220 mm front lens, producing intense, sharp beams that remain impactful over long distances. With a zoom range of 3.6° to 55°, it seamlessly transitions from narrow beams to wide washes, making it perfect for key lighting, aerial effects, and dramatic visual displays.</w:t>
      </w:r>
    </w:p>
    <w:p w14:paraId="0013D605" w14:textId="77777777"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ULTIMO SHARPY **FIRST TIME AT PLASA**</w:t>
      </w:r>
      <w:r w:rsidRPr="00B44C83">
        <w:rPr>
          <w:color w:val="000000" w:themeColor="text1"/>
          <w:sz w:val="24"/>
          <w:szCs w:val="24"/>
        </w:rPr>
        <w:t xml:space="preserve"> </w:t>
      </w:r>
      <w:r w:rsidRPr="00B44C83">
        <w:rPr>
          <w:color w:val="000000" w:themeColor="text1"/>
        </w:rPr>
        <w:t>sets a new standard for compact beam fixtures. Evolving from the iconic original Sharpy, this next-gen IP66-rated moving head is brighter, faster, and more durable. It features a custom 250W OSRAM HID lamp for maximum output and sustainability. Designed for any environment — indoor, outdoor, live, or broadcast — it delivers razor-sharp beams, smooth movement, and an outstanding power-to-size ratio.</w:t>
      </w:r>
    </w:p>
    <w:p w14:paraId="5549FEE2" w14:textId="77777777"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AROLLA AQUA LT **FIRST TIME AT PLASA**</w:t>
      </w:r>
      <w:r w:rsidRPr="00B44C83">
        <w:rPr>
          <w:color w:val="000000" w:themeColor="text1"/>
          <w:sz w:val="24"/>
          <w:szCs w:val="24"/>
        </w:rPr>
        <w:t xml:space="preserve"> </w:t>
      </w:r>
      <w:r w:rsidRPr="00B44C83">
        <w:rPr>
          <w:color w:val="000000" w:themeColor="text1"/>
        </w:rPr>
        <w:t xml:space="preserve">It is a cutting-edge LED moving head combining extraordinary brightness, pinpoint precision, and advanced control in a robust, weather-resistant IP66 design.  Equipped with a custom 900W white LED light source, it delivers over 40,000 lumens. The </w:t>
      </w:r>
      <w:proofErr w:type="spellStart"/>
      <w:r w:rsidRPr="00B44C83">
        <w:rPr>
          <w:color w:val="000000" w:themeColor="text1"/>
        </w:rPr>
        <w:t>Arolla</w:t>
      </w:r>
      <w:proofErr w:type="spellEnd"/>
      <w:r w:rsidRPr="00B44C83">
        <w:rPr>
          <w:color w:val="000000" w:themeColor="text1"/>
        </w:rPr>
        <w:t xml:space="preserve"> Aqua LT’s center-weighted peaked beam is optimized for a more consistent illumination and quality of light. An external digital camera version is </w:t>
      </w:r>
      <w:r w:rsidRPr="00B44C83">
        <w:rPr>
          <w:color w:val="000000" w:themeColor="text1"/>
        </w:rPr>
        <w:lastRenderedPageBreak/>
        <w:t xml:space="preserve">available, </w:t>
      </w:r>
      <w:proofErr w:type="spellStart"/>
      <w:r w:rsidRPr="00B44C83">
        <w:rPr>
          <w:color w:val="000000" w:themeColor="text1"/>
        </w:rPr>
        <w:t>Arolla</w:t>
      </w:r>
      <w:proofErr w:type="spellEnd"/>
      <w:r w:rsidRPr="00B44C83">
        <w:rPr>
          <w:color w:val="000000" w:themeColor="text1"/>
        </w:rPr>
        <w:t xml:space="preserve"> Aqua LT FS (code CL3041), ready for </w:t>
      </w:r>
      <w:proofErr w:type="spellStart"/>
      <w:r w:rsidRPr="00B44C83">
        <w:rPr>
          <w:color w:val="000000" w:themeColor="text1"/>
        </w:rPr>
        <w:t>followspot</w:t>
      </w:r>
      <w:proofErr w:type="spellEnd"/>
      <w:r w:rsidRPr="00B44C83">
        <w:rPr>
          <w:color w:val="000000" w:themeColor="text1"/>
        </w:rPr>
        <w:t xml:space="preserve"> applications allowing operators to control the fixture remotely.</w:t>
      </w:r>
    </w:p>
    <w:p w14:paraId="044DD417" w14:textId="77777777"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AROLLA AQUA WASH HC **FIRST TIME AT PLASA**</w:t>
      </w:r>
      <w:r w:rsidRPr="00B44C83">
        <w:rPr>
          <w:color w:val="000000" w:themeColor="text1"/>
          <w:sz w:val="24"/>
          <w:szCs w:val="24"/>
        </w:rPr>
        <w:t xml:space="preserve"> </w:t>
      </w:r>
      <w:r w:rsidRPr="00B44C83">
        <w:rPr>
          <w:color w:val="000000" w:themeColor="text1"/>
        </w:rPr>
        <w:t xml:space="preserve">It is a versatile LED single-lens wash light that combines exceptional color accuracy with cutting-edge features. Engineered for performance, it delivers a uniform, soft beam of light that’s perfect for illuminating large surfaces and creating captivating atmospheres at any event. With an IP66 rating, it’s designed for both indoor and outdoor use, ensuring reliability in any weather. At its core is a 960W custom white LED engine (6500K), featuring a high CRI of up to 95. </w:t>
      </w:r>
      <w:proofErr w:type="spellStart"/>
      <w:r w:rsidRPr="00B44C83">
        <w:rPr>
          <w:color w:val="000000" w:themeColor="text1"/>
        </w:rPr>
        <w:t>Arolla</w:t>
      </w:r>
      <w:proofErr w:type="spellEnd"/>
      <w:r w:rsidRPr="00B44C83">
        <w:rPr>
          <w:color w:val="000000" w:themeColor="text1"/>
        </w:rPr>
        <w:t xml:space="preserve"> Aqua Wash HC integrates </w:t>
      </w:r>
      <w:proofErr w:type="spellStart"/>
      <w:r w:rsidRPr="00B44C83">
        <w:rPr>
          <w:color w:val="000000" w:themeColor="text1"/>
        </w:rPr>
        <w:t>TrueCurveTM</w:t>
      </w:r>
      <w:proofErr w:type="spellEnd"/>
      <w:r w:rsidRPr="00B44C83">
        <w:rPr>
          <w:color w:val="000000" w:themeColor="text1"/>
        </w:rPr>
        <w:t xml:space="preserve"> innovation, an RGB LED system that allows precise calibration of whites by controlling green and magenta shifts.</w:t>
      </w:r>
    </w:p>
    <w:p w14:paraId="55927FCB" w14:textId="0F0B07A6"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TAMBORA STORMY LINEAR:  **FIRST TIME AT PLASA**</w:t>
      </w:r>
      <w:r>
        <w:rPr>
          <w:color w:val="000000" w:themeColor="text1"/>
        </w:rPr>
        <w:t xml:space="preserve"> </w:t>
      </w:r>
      <w:r w:rsidRPr="00B44C83">
        <w:rPr>
          <w:color w:val="000000" w:themeColor="text1"/>
        </w:rPr>
        <w:t>Tambora Stormy Linear redefines strobe lighting—merging raw power with artistic precision. Designed for creators who turn light into emotion, this hybrid fixture delivers ultra-bright, pixel-controlled graphical bursts that cut through darkness with immersive impact. Engineered for seamless modularity and built at the crossroads of innovation and creativity, it transforms productions into visceral experiences audiences don’t just see—they feel.</w:t>
      </w:r>
    </w:p>
    <w:p w14:paraId="15249ECD" w14:textId="77777777" w:rsid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TAMBORA GLARE: **FIRST TIME AT PLASA**</w:t>
      </w:r>
      <w:r w:rsidRPr="00B44C83">
        <w:rPr>
          <w:color w:val="000000" w:themeColor="text1"/>
          <w:sz w:val="24"/>
          <w:szCs w:val="24"/>
        </w:rPr>
        <w:t xml:space="preserve"> </w:t>
      </w:r>
      <w:r w:rsidRPr="00B44C83">
        <w:rPr>
          <w:color w:val="000000" w:themeColor="text1"/>
        </w:rPr>
        <w:t>Lighting design is all about creating the right atmosphere. It’s about evoking emotion, telling a story, and making every moment shine. Tambora Glare is here to take your lighting designs to the top—merging vintage aesthetics with cutting-edge technology. Whether you’re designing for a dynamic EDM festival, a theatrical production, or a live TV broadcast, Tambora Glare delivers unparalleled performance and visual impact. Let’s dive into its standout features!</w:t>
      </w:r>
    </w:p>
    <w:p w14:paraId="52D6FEB7" w14:textId="21B0C28F"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VOLERO TWINS: **FIRST TIME AT PLASA**</w:t>
      </w:r>
      <w:r w:rsidRPr="00B44C83">
        <w:rPr>
          <w:color w:val="000000" w:themeColor="text1"/>
          <w:sz w:val="24"/>
          <w:szCs w:val="24"/>
        </w:rPr>
        <w:t xml:space="preserve"> </w:t>
      </w:r>
      <w:r w:rsidRPr="00B44C83">
        <w:rPr>
          <w:color w:val="000000" w:themeColor="text1"/>
        </w:rPr>
        <w:t>In the ever-evolving world of professional lighting, boundaries are meant to be broken. Enter Volero Twins – the revolutionary hybrid fixture that refuses to be categorized. With dual powerful engines working in harmony, it delivers true versatility without sacrificing performance. This groundbreaking solution combines the creative freedom of effect lighting with precise moving head capabilities, featuring Pan, Tilt, and Zoom functions while maintaining the solid, volumetric beam that defines premium effect lights.</w:t>
      </w:r>
    </w:p>
    <w:p w14:paraId="4C065250" w14:textId="77777777" w:rsidR="00B44C83" w:rsidRPr="00B44C83" w:rsidRDefault="00B44C83" w:rsidP="00B44C83">
      <w:pPr>
        <w:shd w:val="clear" w:color="auto" w:fill="FFFFFF"/>
        <w:spacing w:before="100" w:beforeAutospacing="1"/>
        <w:jc w:val="both"/>
        <w:textAlignment w:val="baseline"/>
        <w:rPr>
          <w:color w:val="000000" w:themeColor="text1"/>
        </w:rPr>
      </w:pPr>
      <w:r w:rsidRPr="00B44C83">
        <w:rPr>
          <w:b/>
          <w:bCs/>
          <w:color w:val="000000" w:themeColor="text1"/>
          <w:sz w:val="24"/>
          <w:szCs w:val="24"/>
        </w:rPr>
        <w:t>VOLERO CUBE</w:t>
      </w:r>
      <w:r w:rsidRPr="00B44C83">
        <w:rPr>
          <w:color w:val="000000" w:themeColor="text1"/>
          <w:sz w:val="24"/>
          <w:szCs w:val="24"/>
        </w:rPr>
        <w:t xml:space="preserve"> </w:t>
      </w:r>
      <w:r w:rsidRPr="00B44C83">
        <w:rPr>
          <w:color w:val="000000" w:themeColor="text1"/>
        </w:rPr>
        <w:t>This brand new, multi-function, multi-effect moving head is a real “4-in-1 fusion fixture” boasting 4 powerful 60W RGBW LEDs and plus-shaped cool white LED strips for strobe that can be pixel-to-pixel controlled allowing for blending different levels of effects and unleashing your creativity like never before.</w:t>
      </w:r>
    </w:p>
    <w:p w14:paraId="54016693" w14:textId="242E8FED" w:rsidR="008F6928" w:rsidRPr="00905848" w:rsidRDefault="008F6928" w:rsidP="00B44C83">
      <w:pPr>
        <w:shd w:val="clear" w:color="auto" w:fill="FFFFFF"/>
        <w:spacing w:before="100" w:beforeAutospacing="1"/>
        <w:jc w:val="both"/>
        <w:textAlignment w:val="baseline"/>
        <w:rPr>
          <w:rFonts w:asciiTheme="minorHAnsi" w:hAnsiTheme="minorHAnsi" w:cstheme="minorHAnsi"/>
          <w:b/>
        </w:rPr>
      </w:pPr>
      <w:r w:rsidRPr="00905848">
        <w:rPr>
          <w:rFonts w:asciiTheme="minorHAnsi" w:hAnsiTheme="minorHAnsi" w:cstheme="minorHAnsi"/>
          <w:b/>
        </w:rPr>
        <w:t>ENDS</w:t>
      </w:r>
    </w:p>
    <w:p w14:paraId="54C8F695" w14:textId="0160F7E2" w:rsidR="008F6928" w:rsidRPr="00905848" w:rsidRDefault="00E71697" w:rsidP="00905848">
      <w:pPr>
        <w:spacing w:before="100" w:beforeAutospacing="1" w:line="360" w:lineRule="auto"/>
        <w:jc w:val="both"/>
        <w:rPr>
          <w:rFonts w:asciiTheme="minorHAnsi" w:hAnsiTheme="minorHAnsi" w:cstheme="minorHAnsi"/>
        </w:rPr>
      </w:pPr>
      <w:r>
        <w:rPr>
          <w:rFonts w:asciiTheme="minorHAnsi" w:hAnsiTheme="minorHAnsi" w:cstheme="minorHAnsi"/>
          <w:noProof/>
          <w:lang w:val="en-IN" w:eastAsia="en-IN"/>
        </w:rPr>
        <mc:AlternateContent>
          <mc:Choice Requires="wps">
            <w:drawing>
              <wp:anchor distT="0" distB="0" distL="114300" distR="114300" simplePos="0" relativeHeight="251659264" behindDoc="0" locked="0" layoutInCell="1" allowOverlap="1" wp14:anchorId="4C666279" wp14:editId="731ED868">
                <wp:simplePos x="0" y="0"/>
                <wp:positionH relativeFrom="column">
                  <wp:posOffset>14605</wp:posOffset>
                </wp:positionH>
                <wp:positionV relativeFrom="paragraph">
                  <wp:posOffset>229235</wp:posOffset>
                </wp:positionV>
                <wp:extent cx="6216650" cy="0"/>
                <wp:effectExtent l="9525" t="6350" r="12700" b="12700"/>
                <wp:wrapNone/>
                <wp:docPr id="41348739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16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1482DC" id="_x0000_t32" coordsize="21600,21600" o:spt="32" o:oned="t" path="m,l21600,21600e" filled="f">
                <v:path arrowok="t" fillok="f" o:connecttype="none"/>
                <o:lock v:ext="edit" shapetype="t"/>
              </v:shapetype>
              <v:shape id="AutoShape 2" o:spid="_x0000_s1026" type="#_x0000_t32" style="position:absolute;margin-left:1.15pt;margin-top:18.05pt;width:489.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">
                <o:lock v:ext="edit" shapetype="f"/>
              </v:shape>
            </w:pict>
          </mc:Fallback>
        </mc:AlternateContent>
      </w:r>
      <w:r w:rsidR="008F6928" w:rsidRPr="00905848">
        <w:rPr>
          <w:rFonts w:asciiTheme="minorHAnsi" w:hAnsiTheme="minorHAnsi" w:cstheme="minorHAnsi"/>
        </w:rPr>
        <w:tab/>
      </w:r>
      <w:r w:rsidR="008F6928" w:rsidRPr="00905848">
        <w:rPr>
          <w:rFonts w:asciiTheme="minorHAnsi" w:hAnsiTheme="minorHAnsi" w:cstheme="minorHAnsi"/>
        </w:rPr>
        <w:tab/>
      </w:r>
      <w:r w:rsidR="008F6928" w:rsidRPr="00905848">
        <w:rPr>
          <w:rFonts w:asciiTheme="minorHAnsi" w:hAnsiTheme="minorHAnsi" w:cstheme="minorHAnsi"/>
        </w:rPr>
        <w:tab/>
      </w:r>
    </w:p>
    <w:p w14:paraId="2C6FB3D7" w14:textId="2FBCD172" w:rsidR="008F6928" w:rsidRPr="001F564D" w:rsidRDefault="008F6928" w:rsidP="00905848">
      <w:pPr>
        <w:widowControl w:val="0"/>
        <w:autoSpaceDE w:val="0"/>
        <w:autoSpaceDN w:val="0"/>
        <w:adjustRightInd w:val="0"/>
        <w:spacing w:line="360" w:lineRule="auto"/>
        <w:jc w:val="both"/>
        <w:rPr>
          <w:rFonts w:asciiTheme="minorHAnsi" w:hAnsiTheme="minorHAnsi" w:cstheme="minorHAnsi"/>
        </w:rPr>
      </w:pPr>
      <w:r w:rsidRPr="00905848">
        <w:rPr>
          <w:rFonts w:asciiTheme="minorHAnsi" w:hAnsiTheme="minorHAnsi" w:cstheme="minorHAnsi"/>
        </w:rPr>
        <w:lastRenderedPageBreak/>
        <w:t>Company Profile:            </w:t>
      </w:r>
    </w:p>
    <w:p w14:paraId="54530BAE" w14:textId="77777777" w:rsidR="008F6928" w:rsidRPr="00905848" w:rsidRDefault="008F6928" w:rsidP="00905848">
      <w:pPr>
        <w:widowControl w:val="0"/>
        <w:autoSpaceDE w:val="0"/>
        <w:autoSpaceDN w:val="0"/>
        <w:adjustRightInd w:val="0"/>
        <w:spacing w:line="360" w:lineRule="auto"/>
        <w:jc w:val="both"/>
        <w:rPr>
          <w:rFonts w:asciiTheme="minorHAnsi" w:hAnsiTheme="minorHAnsi" w:cstheme="minorHAnsi"/>
        </w:rPr>
      </w:pPr>
      <w:r w:rsidRPr="00905848">
        <w:rPr>
          <w:rFonts w:asciiTheme="minorHAnsi" w:hAnsiTheme="minorHAnsi" w:cstheme="minorHAnsi"/>
          <w:b/>
          <w:bCs/>
        </w:rPr>
        <w:t>Claypaky</w:t>
      </w:r>
      <w:r w:rsidRPr="00905848">
        <w:rPr>
          <w:rFonts w:asciiTheme="minorHAnsi" w:hAnsiTheme="minorHAnsi" w:cstheme="minorHAnsi"/>
        </w:rPr>
        <w:t xml:space="preserve"> is a worldwide reference brand in the professional lighting industry. Claypaky lights are used in top productions in the theatre, television, live events, the fashion world, fairs and exhibitions, and are installed in the best clubs, bars, theme parks, shops, conference rooms and architectural environments.</w:t>
      </w:r>
    </w:p>
    <w:p w14:paraId="7C5C963B" w14:textId="510FFB75" w:rsidR="008F6928" w:rsidRPr="00905848" w:rsidRDefault="008F6928" w:rsidP="00905848">
      <w:pPr>
        <w:widowControl w:val="0"/>
        <w:autoSpaceDE w:val="0"/>
        <w:autoSpaceDN w:val="0"/>
        <w:adjustRightInd w:val="0"/>
        <w:spacing w:line="360" w:lineRule="auto"/>
        <w:jc w:val="both"/>
        <w:rPr>
          <w:rFonts w:asciiTheme="minorHAnsi" w:hAnsiTheme="minorHAnsi" w:cstheme="minorHAnsi"/>
        </w:rPr>
      </w:pPr>
      <w:hyperlink r:id="rId7" w:history="1">
        <w:r w:rsidRPr="00905848">
          <w:rPr>
            <w:rFonts w:asciiTheme="minorHAnsi" w:hAnsiTheme="minorHAnsi" w:cstheme="minorHAnsi"/>
            <w:u w:val="single" w:color="0000FF"/>
          </w:rPr>
          <w:t>www.claypaky.com</w:t>
        </w:r>
      </w:hyperlink>
    </w:p>
    <w:p w14:paraId="06FC5471" w14:textId="77777777" w:rsidR="004364EB" w:rsidRPr="00905848" w:rsidRDefault="004364EB" w:rsidP="00905848">
      <w:pPr>
        <w:spacing w:after="0" w:line="360" w:lineRule="auto"/>
        <w:rPr>
          <w:rFonts w:asciiTheme="minorHAnsi" w:eastAsiaTheme="minorHAnsi" w:hAnsiTheme="minorHAnsi" w:cstheme="minorHAnsi"/>
          <w:color w:val="000000"/>
          <w:szCs w:val="24"/>
        </w:rPr>
      </w:pPr>
    </w:p>
    <w:p w14:paraId="19402209" w14:textId="77777777" w:rsidR="007F1BDB" w:rsidRPr="00905848" w:rsidRDefault="007F1BDB" w:rsidP="00905848">
      <w:pPr>
        <w:spacing w:after="0" w:line="360" w:lineRule="auto"/>
        <w:rPr>
          <w:rFonts w:asciiTheme="minorHAnsi" w:eastAsiaTheme="minorHAnsi" w:hAnsiTheme="minorHAnsi" w:cstheme="minorHAnsi"/>
          <w:color w:val="000000"/>
          <w:szCs w:val="24"/>
        </w:rPr>
      </w:pPr>
    </w:p>
    <w:sectPr w:rsidR="007F1BDB" w:rsidRPr="00905848" w:rsidSect="00BB2FC7">
      <w:headerReference w:type="even" r:id="rId8"/>
      <w:headerReference w:type="default" r:id="rId9"/>
      <w:footerReference w:type="even" r:id="rId10"/>
      <w:footerReference w:type="default" r:id="rId11"/>
      <w:headerReference w:type="first" r:id="rId12"/>
      <w:footerReference w:type="first" r:id="rId13"/>
      <w:pgSz w:w="11900" w:h="16840"/>
      <w:pgMar w:top="2835" w:right="907" w:bottom="2268" w:left="90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BB5FC6" w14:textId="77777777" w:rsidR="00CE3C8C" w:rsidRDefault="00CE3C8C" w:rsidP="00D908F1">
      <w:pPr>
        <w:spacing w:after="0" w:line="240" w:lineRule="auto"/>
      </w:pPr>
      <w:r>
        <w:separator/>
      </w:r>
    </w:p>
  </w:endnote>
  <w:endnote w:type="continuationSeparator" w:id="0">
    <w:p w14:paraId="0791F197" w14:textId="77777777" w:rsidR="00CE3C8C" w:rsidRDefault="00CE3C8C" w:rsidP="00D908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Mangal">
    <w:panose1 w:val="02040503050203030202"/>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MinionPro-Regular">
    <w:altName w:val="Times New Roman"/>
    <w:panose1 w:val="020B0604020202020204"/>
    <w:charset w:val="00"/>
    <w:family w:val="auto"/>
    <w:pitch w:val="variable"/>
    <w:sig w:usb0="60000287" w:usb1="00000001" w:usb2="00000000" w:usb3="00000000" w:csb0="0000019F" w:csb1="00000000"/>
  </w:font>
  <w:font w:name="Times">
    <w:panose1 w:val="020B0604020202020204"/>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0000000000000000000"/>
    <w:charset w:val="00"/>
    <w:family w:val="auto"/>
    <w:pitch w:val="variable"/>
    <w:sig w:usb0="E00002FF" w:usb1="5000785B"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DFF656" w14:textId="77777777" w:rsidR="00B066C2" w:rsidRDefault="00B066C2">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59CEA" w14:textId="77777777" w:rsidR="00B066C2" w:rsidRDefault="00B066C2">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A7F65" w14:textId="77777777" w:rsidR="00B066C2" w:rsidRDefault="00B066C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6AC3F3" w14:textId="77777777" w:rsidR="00CE3C8C" w:rsidRDefault="00CE3C8C" w:rsidP="00D908F1">
      <w:pPr>
        <w:spacing w:after="0" w:line="240" w:lineRule="auto"/>
      </w:pPr>
      <w:r>
        <w:separator/>
      </w:r>
    </w:p>
  </w:footnote>
  <w:footnote w:type="continuationSeparator" w:id="0">
    <w:p w14:paraId="4D6E6D56" w14:textId="77777777" w:rsidR="00CE3C8C" w:rsidRDefault="00CE3C8C" w:rsidP="00D908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B2D689" w14:textId="77777777" w:rsidR="00B066C2" w:rsidRDefault="00B066C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01C54" w14:textId="77777777" w:rsidR="00B066C2" w:rsidRDefault="00B066C2">
    <w:pPr>
      <w:pStyle w:val="Intestazione"/>
    </w:pPr>
    <w:r>
      <w:rPr>
        <w:noProof/>
        <w:lang w:val="en-IN" w:eastAsia="en-IN"/>
      </w:rPr>
      <w:drawing>
        <wp:anchor distT="0" distB="0" distL="114300" distR="114300" simplePos="0" relativeHeight="251666432" behindDoc="1" locked="0" layoutInCell="1" allowOverlap="1" wp14:anchorId="6A4B509A" wp14:editId="66601875">
          <wp:simplePos x="0" y="0"/>
          <wp:positionH relativeFrom="page">
            <wp:posOffset>0</wp:posOffset>
          </wp:positionH>
          <wp:positionV relativeFrom="page">
            <wp:posOffset>0</wp:posOffset>
          </wp:positionV>
          <wp:extent cx="7560000" cy="10691035"/>
          <wp:effectExtent l="0" t="0" r="0" b="254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rotWithShape="1">
                  <a:blip r:embed="rId1">
                    <a:extLst>
                      <a:ext uri="{28A0092B-C50C-407E-A947-70E740481C1C}">
                        <a14:useLocalDpi xmlns:a14="http://schemas.microsoft.com/office/drawing/2010/main" val="0"/>
                      </a:ext>
                    </a:extLst>
                  </a:blip>
                  <a:srcRect t="3" r="-4" b="3"/>
                  <a:stretch/>
                </pic:blipFill>
                <pic:spPr bwMode="auto">
                  <a:xfrm>
                    <a:off x="0" y="0"/>
                    <a:ext cx="7560325" cy="10691495"/>
                  </a:xfrm>
                  <a:prstGeom prst="rect">
                    <a:avLst/>
                  </a:prstGeom>
                  <a:ln>
                    <a:noFill/>
                  </a:ln>
                  <a:extLst>
                    <a:ext uri="{53640926-AAD7-44D8-BBD7-CCE9431645EC}">
                      <a14:shadowObscured xmlns:a14="http://schemas.microsoft.com/office/drawing/2010/main"/>
                    </a:ext>
                  </a:extLst>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B6BF8" w14:textId="77777777" w:rsidR="00B066C2" w:rsidRDefault="00B066C2">
    <w:pPr>
      <w:pStyle w:val="Intestazione"/>
    </w:pPr>
    <w:r>
      <w:rPr>
        <w:noProof/>
        <w:lang w:val="en-IN" w:eastAsia="en-IN"/>
      </w:rPr>
      <w:drawing>
        <wp:anchor distT="0" distB="0" distL="114300" distR="114300" simplePos="0" relativeHeight="251661312" behindDoc="1" locked="0" layoutInCell="1" allowOverlap="1" wp14:anchorId="0F972BA8" wp14:editId="357275C4">
          <wp:simplePos x="0" y="0"/>
          <wp:positionH relativeFrom="page">
            <wp:posOffset>0</wp:posOffset>
          </wp:positionH>
          <wp:positionV relativeFrom="page">
            <wp:posOffset>0</wp:posOffset>
          </wp:positionV>
          <wp:extent cx="7560000" cy="10691495"/>
          <wp:effectExtent l="0" t="0" r="0" b="190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1">
                    <a:extLst>
                      <a:ext uri="{28A0092B-C50C-407E-A947-70E740481C1C}">
                        <a14:useLocalDpi xmlns:a14="http://schemas.microsoft.com/office/drawing/2010/main" val="0"/>
                      </a:ext>
                    </a:extLst>
                  </a:blip>
                  <a:srcRect l="1" t="1" r="-9" b="1"/>
                  <a:stretch/>
                </pic:blipFill>
                <pic:spPr bwMode="auto">
                  <a:xfrm>
                    <a:off x="0" y="0"/>
                    <a:ext cx="7560357" cy="10692000"/>
                  </a:xfrm>
                  <a:prstGeom prst="rect">
                    <a:avLst/>
                  </a:prstGeom>
                  <a:ln>
                    <a:noFill/>
                  </a:ln>
                  <a:extLst>
                    <a:ext uri="{53640926-AAD7-44D8-BBD7-CCE9431645EC}">
                      <a14:shadowObscured xmlns:a14="http://schemas.microsoft.com/office/drawing/2010/main"/>
                    </a:ext>
                  </a:extLst>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9"/>
  <w:displayBackgroundShape/>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781"/>
    <w:rsid w:val="00032B54"/>
    <w:rsid w:val="00075519"/>
    <w:rsid w:val="000A290F"/>
    <w:rsid w:val="000A3B3F"/>
    <w:rsid w:val="000B0695"/>
    <w:rsid w:val="000C17D7"/>
    <w:rsid w:val="000C510D"/>
    <w:rsid w:val="000D4F1A"/>
    <w:rsid w:val="000E1B5D"/>
    <w:rsid w:val="000F12D8"/>
    <w:rsid w:val="000F4F9E"/>
    <w:rsid w:val="0011211F"/>
    <w:rsid w:val="00112A02"/>
    <w:rsid w:val="00161F11"/>
    <w:rsid w:val="00162357"/>
    <w:rsid w:val="0017728B"/>
    <w:rsid w:val="001A5609"/>
    <w:rsid w:val="001C40A7"/>
    <w:rsid w:val="001E544A"/>
    <w:rsid w:val="001F564D"/>
    <w:rsid w:val="001F75A2"/>
    <w:rsid w:val="0022571B"/>
    <w:rsid w:val="0022614F"/>
    <w:rsid w:val="002302E8"/>
    <w:rsid w:val="00230467"/>
    <w:rsid w:val="00247C11"/>
    <w:rsid w:val="00293AD0"/>
    <w:rsid w:val="002B4C59"/>
    <w:rsid w:val="002D4E35"/>
    <w:rsid w:val="002E6BD4"/>
    <w:rsid w:val="00300088"/>
    <w:rsid w:val="0030317F"/>
    <w:rsid w:val="00312BAA"/>
    <w:rsid w:val="003136FF"/>
    <w:rsid w:val="00340241"/>
    <w:rsid w:val="0034242A"/>
    <w:rsid w:val="003430E8"/>
    <w:rsid w:val="00376883"/>
    <w:rsid w:val="003D6BD7"/>
    <w:rsid w:val="003F70E3"/>
    <w:rsid w:val="00434F95"/>
    <w:rsid w:val="004364EB"/>
    <w:rsid w:val="00444723"/>
    <w:rsid w:val="00455A2C"/>
    <w:rsid w:val="00461F25"/>
    <w:rsid w:val="00492E79"/>
    <w:rsid w:val="004A3942"/>
    <w:rsid w:val="004E0400"/>
    <w:rsid w:val="004E131F"/>
    <w:rsid w:val="004E6FDB"/>
    <w:rsid w:val="0050064F"/>
    <w:rsid w:val="005104DB"/>
    <w:rsid w:val="005255BE"/>
    <w:rsid w:val="005312B2"/>
    <w:rsid w:val="00577579"/>
    <w:rsid w:val="005A44D7"/>
    <w:rsid w:val="005D44BE"/>
    <w:rsid w:val="005D5E2A"/>
    <w:rsid w:val="005E2444"/>
    <w:rsid w:val="005F42C3"/>
    <w:rsid w:val="0062591B"/>
    <w:rsid w:val="00647A0A"/>
    <w:rsid w:val="00662D6D"/>
    <w:rsid w:val="006655B6"/>
    <w:rsid w:val="0067049A"/>
    <w:rsid w:val="00671C1C"/>
    <w:rsid w:val="00673F1B"/>
    <w:rsid w:val="006768C9"/>
    <w:rsid w:val="00687AE3"/>
    <w:rsid w:val="00693578"/>
    <w:rsid w:val="00697FA8"/>
    <w:rsid w:val="006B1806"/>
    <w:rsid w:val="006B3B8E"/>
    <w:rsid w:val="006D259E"/>
    <w:rsid w:val="006D3BAA"/>
    <w:rsid w:val="006D6EEF"/>
    <w:rsid w:val="006E64F0"/>
    <w:rsid w:val="0070345D"/>
    <w:rsid w:val="007139E0"/>
    <w:rsid w:val="00720C61"/>
    <w:rsid w:val="007337D5"/>
    <w:rsid w:val="00756022"/>
    <w:rsid w:val="007574F4"/>
    <w:rsid w:val="007B4A45"/>
    <w:rsid w:val="007F19F7"/>
    <w:rsid w:val="007F1BDB"/>
    <w:rsid w:val="007F211D"/>
    <w:rsid w:val="00872587"/>
    <w:rsid w:val="00880CC5"/>
    <w:rsid w:val="008852D4"/>
    <w:rsid w:val="00890FA2"/>
    <w:rsid w:val="008C2802"/>
    <w:rsid w:val="008D6CFA"/>
    <w:rsid w:val="008E07E6"/>
    <w:rsid w:val="008E56C1"/>
    <w:rsid w:val="008F222E"/>
    <w:rsid w:val="008F5779"/>
    <w:rsid w:val="008F6928"/>
    <w:rsid w:val="0090087C"/>
    <w:rsid w:val="009045F1"/>
    <w:rsid w:val="00905848"/>
    <w:rsid w:val="009212B5"/>
    <w:rsid w:val="00934E68"/>
    <w:rsid w:val="00941165"/>
    <w:rsid w:val="0094181F"/>
    <w:rsid w:val="00942344"/>
    <w:rsid w:val="009474E9"/>
    <w:rsid w:val="00963D6C"/>
    <w:rsid w:val="009D2B36"/>
    <w:rsid w:val="009D3B4D"/>
    <w:rsid w:val="00A02077"/>
    <w:rsid w:val="00A11B72"/>
    <w:rsid w:val="00A17241"/>
    <w:rsid w:val="00A21E91"/>
    <w:rsid w:val="00A32DCC"/>
    <w:rsid w:val="00A35061"/>
    <w:rsid w:val="00A4407D"/>
    <w:rsid w:val="00A5111F"/>
    <w:rsid w:val="00A71FF2"/>
    <w:rsid w:val="00A862FD"/>
    <w:rsid w:val="00A97E92"/>
    <w:rsid w:val="00AD2AA8"/>
    <w:rsid w:val="00AE2D28"/>
    <w:rsid w:val="00AE481E"/>
    <w:rsid w:val="00AE785A"/>
    <w:rsid w:val="00B061AE"/>
    <w:rsid w:val="00B066C2"/>
    <w:rsid w:val="00B06C37"/>
    <w:rsid w:val="00B23853"/>
    <w:rsid w:val="00B304EE"/>
    <w:rsid w:val="00B32CC8"/>
    <w:rsid w:val="00B36E6E"/>
    <w:rsid w:val="00B44C83"/>
    <w:rsid w:val="00B70185"/>
    <w:rsid w:val="00B9017D"/>
    <w:rsid w:val="00BA3F4D"/>
    <w:rsid w:val="00BB0743"/>
    <w:rsid w:val="00BB2008"/>
    <w:rsid w:val="00BB2FC7"/>
    <w:rsid w:val="00BB65E1"/>
    <w:rsid w:val="00BE0D9F"/>
    <w:rsid w:val="00BE7AB9"/>
    <w:rsid w:val="00BF40C4"/>
    <w:rsid w:val="00C00AFA"/>
    <w:rsid w:val="00C01F9D"/>
    <w:rsid w:val="00C0488B"/>
    <w:rsid w:val="00C05BA4"/>
    <w:rsid w:val="00C16724"/>
    <w:rsid w:val="00C33371"/>
    <w:rsid w:val="00C479EE"/>
    <w:rsid w:val="00C558B0"/>
    <w:rsid w:val="00C90498"/>
    <w:rsid w:val="00CA4781"/>
    <w:rsid w:val="00CC084C"/>
    <w:rsid w:val="00CC5FAC"/>
    <w:rsid w:val="00CE3C8C"/>
    <w:rsid w:val="00D0638E"/>
    <w:rsid w:val="00D06F89"/>
    <w:rsid w:val="00D24C84"/>
    <w:rsid w:val="00D3266D"/>
    <w:rsid w:val="00D35B0D"/>
    <w:rsid w:val="00D71707"/>
    <w:rsid w:val="00D72B88"/>
    <w:rsid w:val="00D802E1"/>
    <w:rsid w:val="00D908F1"/>
    <w:rsid w:val="00DA08E4"/>
    <w:rsid w:val="00E0025E"/>
    <w:rsid w:val="00E1284B"/>
    <w:rsid w:val="00E6743E"/>
    <w:rsid w:val="00E71697"/>
    <w:rsid w:val="00E81B55"/>
    <w:rsid w:val="00ED11C8"/>
    <w:rsid w:val="00EE791E"/>
    <w:rsid w:val="00EF011E"/>
    <w:rsid w:val="00F3147F"/>
    <w:rsid w:val="00F35370"/>
    <w:rsid w:val="00F54837"/>
    <w:rsid w:val="00F62FF8"/>
    <w:rsid w:val="00F8402D"/>
    <w:rsid w:val="00FD358D"/>
    <w:rsid w:val="00FF7857"/>
  </w:rsids>
  <m:mathPr>
    <m:mathFont m:val="Cambria Math"/>
    <m:brkBin m:val="before"/>
    <m:brkBinSub m:val="--"/>
    <m:smallFrac/>
    <m:dispDef/>
    <m:lMargin m:val="0"/>
    <m:rMargin m:val="0"/>
    <m:defJc m:val="centerGroup"/>
    <m:wrapIndent m:val="1440"/>
    <m:intLim m:val="subSup"/>
    <m:naryLim m:val="undOvr"/>
  </m:mathPr>
  <w:themeFontLang w:val="it-IT"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19DE29"/>
  <w15:docId w15:val="{4B50076F-522B-1441-AB76-97376A491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908F1"/>
    <w:pPr>
      <w:spacing w:after="200" w:line="276" w:lineRule="auto"/>
    </w:pPr>
    <w:rPr>
      <w:rFonts w:ascii="Calibri" w:eastAsia="Times New Roman" w:hAnsi="Calibri" w:cs="Calibri"/>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908F1"/>
    <w:pPr>
      <w:tabs>
        <w:tab w:val="center" w:pos="4819"/>
        <w:tab w:val="right" w:pos="9638"/>
      </w:tabs>
    </w:pPr>
  </w:style>
  <w:style w:type="character" w:customStyle="1" w:styleId="IntestazioneCarattere">
    <w:name w:val="Intestazione Carattere"/>
    <w:basedOn w:val="Carpredefinitoparagrafo"/>
    <w:link w:val="Intestazione"/>
    <w:uiPriority w:val="99"/>
    <w:rsid w:val="00D908F1"/>
  </w:style>
  <w:style w:type="paragraph" w:styleId="Pidipagina">
    <w:name w:val="footer"/>
    <w:basedOn w:val="Normale"/>
    <w:link w:val="PidipaginaCarattere"/>
    <w:uiPriority w:val="99"/>
    <w:unhideWhenUsed/>
    <w:rsid w:val="00D908F1"/>
    <w:pPr>
      <w:tabs>
        <w:tab w:val="center" w:pos="4819"/>
        <w:tab w:val="right" w:pos="9638"/>
      </w:tabs>
    </w:pPr>
  </w:style>
  <w:style w:type="character" w:customStyle="1" w:styleId="PidipaginaCarattere">
    <w:name w:val="Piè di pagina Carattere"/>
    <w:basedOn w:val="Carpredefinitoparagrafo"/>
    <w:link w:val="Pidipagina"/>
    <w:uiPriority w:val="99"/>
    <w:rsid w:val="00D908F1"/>
  </w:style>
  <w:style w:type="paragraph" w:customStyle="1" w:styleId="Paragrafobase">
    <w:name w:val="[Paragrafo base]"/>
    <w:basedOn w:val="Normale"/>
    <w:uiPriority w:val="99"/>
    <w:rsid w:val="00D908F1"/>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rPr>
  </w:style>
  <w:style w:type="character" w:styleId="Collegamentoipertestuale">
    <w:name w:val="Hyperlink"/>
    <w:basedOn w:val="Carpredefinitoparagrafo"/>
    <w:uiPriority w:val="99"/>
    <w:unhideWhenUsed/>
    <w:rsid w:val="003136FF"/>
    <w:rPr>
      <w:color w:val="0563C1" w:themeColor="hyperlink"/>
      <w:u w:val="single"/>
    </w:rPr>
  </w:style>
  <w:style w:type="paragraph" w:styleId="NormaleWeb">
    <w:name w:val="Normal (Web)"/>
    <w:basedOn w:val="Normale"/>
    <w:uiPriority w:val="99"/>
    <w:rsid w:val="00671C1C"/>
    <w:pPr>
      <w:spacing w:beforeLines="1" w:afterLines="1" w:line="240" w:lineRule="auto"/>
    </w:pPr>
    <w:rPr>
      <w:rFonts w:ascii="Times" w:eastAsia="Cambria" w:hAnsi="Times" w:cs="Times New Roman"/>
      <w:sz w:val="20"/>
      <w:szCs w:val="20"/>
    </w:rPr>
  </w:style>
  <w:style w:type="character" w:styleId="Rimandocommento">
    <w:name w:val="annotation reference"/>
    <w:basedOn w:val="Carpredefinitoparagrafo"/>
    <w:uiPriority w:val="99"/>
    <w:semiHidden/>
    <w:unhideWhenUsed/>
    <w:rsid w:val="00E71697"/>
    <w:rPr>
      <w:sz w:val="16"/>
      <w:szCs w:val="16"/>
    </w:rPr>
  </w:style>
  <w:style w:type="paragraph" w:styleId="Testocommento">
    <w:name w:val="annotation text"/>
    <w:basedOn w:val="Normale"/>
    <w:link w:val="TestocommentoCarattere"/>
    <w:uiPriority w:val="99"/>
    <w:unhideWhenUsed/>
    <w:rsid w:val="00E71697"/>
    <w:pPr>
      <w:spacing w:line="240" w:lineRule="auto"/>
    </w:pPr>
    <w:rPr>
      <w:sz w:val="20"/>
      <w:szCs w:val="20"/>
    </w:rPr>
  </w:style>
  <w:style w:type="character" w:customStyle="1" w:styleId="TestocommentoCarattere">
    <w:name w:val="Testo commento Carattere"/>
    <w:basedOn w:val="Carpredefinitoparagrafo"/>
    <w:link w:val="Testocommento"/>
    <w:uiPriority w:val="99"/>
    <w:rsid w:val="00E71697"/>
    <w:rPr>
      <w:rFonts w:ascii="Calibri" w:eastAsia="Times New Roman" w:hAnsi="Calibri" w:cs="Calibri"/>
      <w:sz w:val="20"/>
      <w:szCs w:val="20"/>
      <w:lang w:val="en-US"/>
    </w:rPr>
  </w:style>
  <w:style w:type="paragraph" w:styleId="Soggettocommento">
    <w:name w:val="annotation subject"/>
    <w:basedOn w:val="Testocommento"/>
    <w:next w:val="Testocommento"/>
    <w:link w:val="SoggettocommentoCarattere"/>
    <w:uiPriority w:val="99"/>
    <w:semiHidden/>
    <w:unhideWhenUsed/>
    <w:rsid w:val="00E71697"/>
    <w:rPr>
      <w:b/>
      <w:bCs/>
    </w:rPr>
  </w:style>
  <w:style w:type="character" w:customStyle="1" w:styleId="SoggettocommentoCarattere">
    <w:name w:val="Soggetto commento Carattere"/>
    <w:basedOn w:val="TestocommentoCarattere"/>
    <w:link w:val="Soggettocommento"/>
    <w:uiPriority w:val="99"/>
    <w:semiHidden/>
    <w:rsid w:val="00E71697"/>
    <w:rPr>
      <w:rFonts w:ascii="Calibri" w:eastAsia="Times New Roman" w:hAnsi="Calibri" w:cs="Calibri"/>
      <w:b/>
      <w:bCs/>
      <w:sz w:val="20"/>
      <w:szCs w:val="20"/>
      <w:lang w:val="en-US"/>
    </w:rPr>
  </w:style>
  <w:style w:type="character" w:customStyle="1" w:styleId="apple-converted-space">
    <w:name w:val="apple-converted-space"/>
    <w:basedOn w:val="Carpredefinitoparagrafo"/>
    <w:rsid w:val="0011211F"/>
  </w:style>
  <w:style w:type="paragraph" w:styleId="Nessunaspaziatura">
    <w:name w:val="No Spacing"/>
    <w:uiPriority w:val="1"/>
    <w:qFormat/>
    <w:rsid w:val="00B36E6E"/>
    <w:rPr>
      <w:kern w:val="2"/>
      <w:sz w:val="22"/>
      <w:szCs w:val="22"/>
      <w14:ligatures w14:val="standardContextual"/>
    </w:rPr>
  </w:style>
  <w:style w:type="character" w:styleId="Menzionenonrisolta">
    <w:name w:val="Unresolved Mention"/>
    <w:basedOn w:val="Carpredefinitoparagrafo"/>
    <w:uiPriority w:val="99"/>
    <w:semiHidden/>
    <w:unhideWhenUsed/>
    <w:rsid w:val="008E07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5372271">
      <w:bodyDiv w:val="1"/>
      <w:marLeft w:val="0"/>
      <w:marRight w:val="0"/>
      <w:marTop w:val="0"/>
      <w:marBottom w:val="0"/>
      <w:divBdr>
        <w:top w:val="none" w:sz="0" w:space="0" w:color="auto"/>
        <w:left w:val="none" w:sz="0" w:space="0" w:color="auto"/>
        <w:bottom w:val="none" w:sz="0" w:space="0" w:color="auto"/>
        <w:right w:val="none" w:sz="0" w:space="0" w:color="auto"/>
      </w:divBdr>
    </w:div>
    <w:div w:id="1442846348">
      <w:bodyDiv w:val="1"/>
      <w:marLeft w:val="0"/>
      <w:marRight w:val="0"/>
      <w:marTop w:val="0"/>
      <w:marBottom w:val="0"/>
      <w:divBdr>
        <w:top w:val="none" w:sz="0" w:space="0" w:color="auto"/>
        <w:left w:val="none" w:sz="0" w:space="0" w:color="auto"/>
        <w:bottom w:val="none" w:sz="0" w:space="0" w:color="auto"/>
        <w:right w:val="none" w:sz="0" w:space="0" w:color="auto"/>
      </w:divBdr>
    </w:div>
    <w:div w:id="1726561226">
      <w:bodyDiv w:val="1"/>
      <w:marLeft w:val="0"/>
      <w:marRight w:val="0"/>
      <w:marTop w:val="0"/>
      <w:marBottom w:val="0"/>
      <w:divBdr>
        <w:top w:val="none" w:sz="0" w:space="0" w:color="auto"/>
        <w:left w:val="none" w:sz="0" w:space="0" w:color="auto"/>
        <w:bottom w:val="none" w:sz="0" w:space="0" w:color="auto"/>
        <w:right w:val="none" w:sz="0" w:space="0" w:color="auto"/>
      </w:divBdr>
      <w:divsChild>
        <w:div w:id="188829666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74629637">
              <w:marLeft w:val="0"/>
              <w:marRight w:val="0"/>
              <w:marTop w:val="0"/>
              <w:marBottom w:val="0"/>
              <w:divBdr>
                <w:top w:val="none" w:sz="0" w:space="0" w:color="auto"/>
                <w:left w:val="none" w:sz="0" w:space="0" w:color="auto"/>
                <w:bottom w:val="none" w:sz="0" w:space="0" w:color="auto"/>
                <w:right w:val="none" w:sz="0" w:space="0" w:color="auto"/>
              </w:divBdr>
              <w:divsChild>
                <w:div w:id="1563565751">
                  <w:marLeft w:val="0"/>
                  <w:marRight w:val="0"/>
                  <w:marTop w:val="0"/>
                  <w:marBottom w:val="0"/>
                  <w:divBdr>
                    <w:top w:val="none" w:sz="0" w:space="0" w:color="auto"/>
                    <w:left w:val="none" w:sz="0" w:space="0" w:color="auto"/>
                    <w:bottom w:val="none" w:sz="0" w:space="0" w:color="auto"/>
                    <w:right w:val="none" w:sz="0" w:space="0" w:color="auto"/>
                  </w:divBdr>
                  <w:divsChild>
                    <w:div w:id="2050110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217243">
      <w:bodyDiv w:val="1"/>
      <w:marLeft w:val="0"/>
      <w:marRight w:val="0"/>
      <w:marTop w:val="0"/>
      <w:marBottom w:val="0"/>
      <w:divBdr>
        <w:top w:val="none" w:sz="0" w:space="0" w:color="auto"/>
        <w:left w:val="none" w:sz="0" w:space="0" w:color="auto"/>
        <w:bottom w:val="none" w:sz="0" w:space="0" w:color="auto"/>
        <w:right w:val="none" w:sz="0" w:space="0" w:color="auto"/>
      </w:divBdr>
      <w:divsChild>
        <w:div w:id="6369837">
          <w:marLeft w:val="0"/>
          <w:marRight w:val="0"/>
          <w:marTop w:val="0"/>
          <w:marBottom w:val="0"/>
          <w:divBdr>
            <w:top w:val="none" w:sz="0" w:space="0" w:color="auto"/>
            <w:left w:val="none" w:sz="0" w:space="0" w:color="auto"/>
            <w:bottom w:val="none" w:sz="0" w:space="0" w:color="auto"/>
            <w:right w:val="none" w:sz="0" w:space="0" w:color="auto"/>
          </w:divBdr>
        </w:div>
        <w:div w:id="2036076344">
          <w:marLeft w:val="0"/>
          <w:marRight w:val="0"/>
          <w:marTop w:val="0"/>
          <w:marBottom w:val="0"/>
          <w:divBdr>
            <w:top w:val="none" w:sz="0" w:space="0" w:color="auto"/>
            <w:left w:val="none" w:sz="0" w:space="0" w:color="auto"/>
            <w:bottom w:val="none" w:sz="0" w:space="0" w:color="auto"/>
            <w:right w:val="none" w:sz="0" w:space="0" w:color="auto"/>
          </w:divBdr>
        </w:div>
        <w:div w:id="1876624137">
          <w:marLeft w:val="0"/>
          <w:marRight w:val="0"/>
          <w:marTop w:val="0"/>
          <w:marBottom w:val="0"/>
          <w:divBdr>
            <w:top w:val="none" w:sz="0" w:space="0" w:color="auto"/>
            <w:left w:val="none" w:sz="0" w:space="0" w:color="auto"/>
            <w:bottom w:val="none" w:sz="0" w:space="0" w:color="auto"/>
            <w:right w:val="none" w:sz="0" w:space="0" w:color="auto"/>
          </w:divBdr>
        </w:div>
        <w:div w:id="174655368">
          <w:marLeft w:val="0"/>
          <w:marRight w:val="0"/>
          <w:marTop w:val="0"/>
          <w:marBottom w:val="0"/>
          <w:divBdr>
            <w:top w:val="none" w:sz="0" w:space="0" w:color="auto"/>
            <w:left w:val="none" w:sz="0" w:space="0" w:color="auto"/>
            <w:bottom w:val="none" w:sz="0" w:space="0" w:color="auto"/>
            <w:right w:val="none" w:sz="0" w:space="0" w:color="auto"/>
          </w:divBdr>
        </w:div>
      </w:divsChild>
    </w:div>
    <w:div w:id="2071268342">
      <w:bodyDiv w:val="1"/>
      <w:marLeft w:val="0"/>
      <w:marRight w:val="0"/>
      <w:marTop w:val="0"/>
      <w:marBottom w:val="0"/>
      <w:divBdr>
        <w:top w:val="none" w:sz="0" w:space="0" w:color="auto"/>
        <w:left w:val="none" w:sz="0" w:space="0" w:color="auto"/>
        <w:bottom w:val="none" w:sz="0" w:space="0" w:color="auto"/>
        <w:right w:val="none" w:sz="0" w:space="0" w:color="auto"/>
      </w:divBdr>
      <w:divsChild>
        <w:div w:id="5703075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7471802">
              <w:marLeft w:val="0"/>
              <w:marRight w:val="0"/>
              <w:marTop w:val="0"/>
              <w:marBottom w:val="0"/>
              <w:divBdr>
                <w:top w:val="none" w:sz="0" w:space="0" w:color="auto"/>
                <w:left w:val="none" w:sz="0" w:space="0" w:color="auto"/>
                <w:bottom w:val="none" w:sz="0" w:space="0" w:color="auto"/>
                <w:right w:val="none" w:sz="0" w:space="0" w:color="auto"/>
              </w:divBdr>
              <w:divsChild>
                <w:div w:id="1814564259">
                  <w:marLeft w:val="0"/>
                  <w:marRight w:val="0"/>
                  <w:marTop w:val="0"/>
                  <w:marBottom w:val="0"/>
                  <w:divBdr>
                    <w:top w:val="none" w:sz="0" w:space="0" w:color="auto"/>
                    <w:left w:val="none" w:sz="0" w:space="0" w:color="auto"/>
                    <w:bottom w:val="none" w:sz="0" w:space="0" w:color="auto"/>
                    <w:right w:val="none" w:sz="0" w:space="0" w:color="auto"/>
                  </w:divBdr>
                  <w:divsChild>
                    <w:div w:id="112671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hyperlink" Target="http://www.claypaky.com/" TargetMode="External"/><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marketing@claypaky.it" TargetMode="External"/><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91A336-5438-A24A-B668-9476FDABF8A8}">
  <we:reference id="wa104099688" version="1.3.0.0" store="it-IT" storeType="OMEX"/>
  <we:alternateReferences/>
  <we:properties/>
  <we:bindings/>
  <we:snapshot xmlns:r="http://schemas.openxmlformats.org/officeDocument/2006/relationships"/>
</we:webextension>
</file>

<file path=docMetadata/LabelInfo.xml><?xml version="1.0" encoding="utf-8"?>
<clbl:labelList xmlns:clbl="http://schemas.microsoft.com/office/2020/mipLabelMetadata">
  <clbl:label id="{f9dda1df-3fca-45c7-91be-5629a3733338}" enabled="1" method="Standard" siteId="{ec1ca250-c234-4d56-a76b-7dfb9eee0c46}" contentBits="0" removed="0"/>
</clbl:labelList>
</file>

<file path=docProps/app.xml><?xml version="1.0" encoding="utf-8"?>
<Properties xmlns="http://schemas.openxmlformats.org/officeDocument/2006/extended-properties" xmlns:vt="http://schemas.openxmlformats.org/officeDocument/2006/docPropsVTypes">
  <Template>Normal.dotm</Template>
  <TotalTime>4</TotalTime>
  <Pages>3</Pages>
  <Words>901</Words>
  <Characters>5140</Characters>
  <Application>Microsoft Office Word</Application>
  <DocSecurity>0</DocSecurity>
  <Lines>42</Lines>
  <Paragraphs>12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6029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Zanferrari</dc:creator>
  <cp:keywords/>
  <dc:description/>
  <cp:lastModifiedBy>Marco Mingone</cp:lastModifiedBy>
  <cp:revision>2</cp:revision>
  <cp:lastPrinted>2016-10-05T09:11:00Z</cp:lastPrinted>
  <dcterms:created xsi:type="dcterms:W3CDTF">2025-09-08T08:45:00Z</dcterms:created>
  <dcterms:modified xsi:type="dcterms:W3CDTF">2025-09-08T08:45:00Z</dcterms:modified>
</cp:coreProperties>
</file>